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Жаръ и стужа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Жена не любитъ мужа,
          <w:br/>
           Къ нему у ней излишня стужа;
          <w:br/>
           Къ любовнику излишній жаръ:
          <w:br/>
           Обеимъ ето имъ ударъ.
          <w:br/>
           Мужъ алчетъ, и одно сухояденье гложетъ;
          <w:br/>
           Тотъ сытъ и съ пищею исправиться не можетъ.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2022-04-22T08:11:13+03:00</dcterms:created>
  <dcterms:modified xsi:type="dcterms:W3CDTF">2022-04-22T08:11:13+03:00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