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Завидую далеким временам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Завидую далеким временам,
          <w:br/>
           Когда сонет мешал болтать поэтам.
          <w:br/>
           А почему бы, думаю, и нам
          <w:br/>
           Язык не укорачивать сонетом?
          <w:br/>
          <w:br/>
          Нужна узда горячим скакунам,
          <w:br/>
           Обложка — книгам, рама всем портретам,
          <w:br/>
           Плотина — разогнавшимся волнам,
          <w:br/>
           Сонет — разговорившимся поэтам.
          <w:br/>
          <w:br/>
          Сонет благожелательно жесток:
          <w:br/>
           Он не допустит, чтоб залезли мысли
          <w:br/>
           За край листа и бахромой повисли,
          <w:br/>
           Он говорит: «Вот финиш мысли. Стоп!»
          <w:br/>
          <w:br/>
          А чью тираду он врасплох обрубит, —
          <w:br/>
           Уж тот не мастер. Он таких не любит!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2022-04-26T18:02:46+03:00</dcterms:created>
  <dcterms:modified xsi:type="dcterms:W3CDTF">2022-04-26T18:02:46+03:00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