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Завтра, завтра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пуст, и вял, и ничтожен почти всякий прожитой день! Как мало следов оставляет он за собою! Как бессмысленно глупо пробежали эти часы за часами!
          <w:br/>
          <w:br/>
          И между тем человеку хочется существовать; он дорожит жизнью, он надеется на нее, на себя, на будущее… О, каких благ он ждет от будущего!
          <w:br/>
          <w:br/>
          Но почему же он воображает, что другие, грядущие дни не будут похожи на этот только что прожитой день?
          <w:br/>
          <w:br/>
          Да он этого и не воображает. Он вообще не любит размышлять — и хорошо делает.
          <w:br/>
          <w:br/>
          «Вот завтра, завтра!» — утешает он себя, пока это «завтра» не свалит его в могилу.
          <w:br/>
          <w:br/>
          Ну, а раз в могиле — поневоле размышлять перестанешь.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2022-03-18T14:33:51+03:00</dcterms:created>
  <dcterms:modified xsi:type="dcterms:W3CDTF">2022-03-18T14:33:51+03:00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