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Зачем, не только в то лишь время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Зачем, не только в то лишь время,
          <w:br/>
           Когда его тягчило бремя
          <w:br/>
           Фемидиных несносных уз,
          <w:br/>
           Отрекся он от милых муз
          <w:br/>
           И с ними разорвал любезный,
          <w:br/>
           Для всех питомцев их полезный,
          <w:br/>
           Скрепленный славою союз?
          <w:br/>
          <w:br/>
          Но даже, посреди свободы,
          <w:br/>
           Сестер парнасских хороводы
          <w:br/>
           Его уж боле не манят?
          <w:br/>
           Но пусть неблагодарный знает,
          <w:br/>
           Что хоть он их и забывает,
          <w:br/>
           Они взаимно не хотят
          <w:br/>
           Платить любимцу их забвеньем
          <w:br/>
           И с нежным дружеским терпеньем
          <w:br/>
           Бессмертный лавр ему хранят.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2022-04-21T21:47:50+03:00</dcterms:created>
  <dcterms:modified xsi:type="dcterms:W3CDTF">2022-04-21T21:47:50+03:00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