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Звонят в Елоховском соборе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Звонят в Елоховском соборе.
          <w:br/>
           И это значит — понимай,
          <w:br/>
           Что вслед за пасхой очень вскоре
          <w:br/>
           Придет весенний праздник Май.
          <w:br/>
          <w:br/>
          А эта девочка на рынке
          <w:br/>
           Торгует птичками. Блестят
          <w:br/>
           Очаровательные спинки
          <w:br/>
           Кустарно сделанных утят.
          <w:br/>
          <w:br/>
          «Ответь, какой ты воск топила?»
          <w:br/>
           — «Я в нефтелавочку зашла,
          <w:br/>
           Свечей церковных накупила
          <w:br/>
           И на утят перелила».
          <w:br/>
          <w:br/>
          Ведь вот судьба твоя, художник!
          <w:br/>
           Таков блаженный твой удел,
          <w:br/>
           Наивный основоположник
          <w:br/>
           Новейших форм старинных тел.
          <w:br/>
          <w:br/>
          Творим мы из чего-то что-то,
          <w:br/>
           А что творим мы из чего —
          <w:br/>
           Не ваша, умники, забота,
          <w:br/>
           И в том — искусства торжество!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2022-04-22T10:32:10+03:00</dcterms:created>
  <dcterms:modified xsi:type="dcterms:W3CDTF">2022-04-22T10:32:10+03:00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