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Звук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Тончайший звук, откуда ты со мной?<w:br/>Ты создан птицей? Женщиной? Струной?<w:br/>Быть может, солнцем? Или тишиной?<w:br/><w:br/>От сердца ли до сердца свеян луч?<w:br/>Поэт ли спал, и был тот сон певуч?<w:br/>Иль нежный с нежной заперся на ключ?<w:br/><w:br/>Быть может, колокольчик голубой<w:br/>Качается, тоскуя сам с собой,<w:br/>Заводит тяжбу с медленной судьбой?<w:br/><w:br/>Быть может, за преградою морей<w:br/>Промчался ветер вдоль родных полей<w:br/>И прошептал: &laquo;Вернись. Приди скорей&raquo;.<w:br/><w:br/>Быть может, там, в родимой стороне,<w:br/>Желанная томится обо мне,<w:br/>И я пою в ее душе на дне?<w:br/><w:br/>И тот берущий кажущийся звук<w:br/>Ручается, как призрак милых рук,<w:br/>Что верен я за мглою всех разлук.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2021-11-11T02:33:03+03:00</dcterms:created>
  <dcterms:modified xsi:type="dcterms:W3CDTF">2021-11-11T02:33:03+03:00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