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Звёздный почерк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Звёздный почерк
          <w:br/>
           Разберёт не каждый,
          <w:br/>
           Не такой простой он,
          <w:br/>
           Звёздный путь,
          <w:br/>
           То, что там написано
          <w:br/>
           Однажды,
          <w:br/>
           Никаким пером не зачеркнуть.
          <w:br/>
          <w:br/>
          Пусть звенит над нами
          <w:br/>
           И грохочет
          <w:br/>
           Будней
          <w:br/>
           Беспощадная труба,
          <w:br/>
           Мы живём в молчанье этой ночи,
          <w:br/>
           Где стихи, и звёзды, и – судьба!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2022-04-22T04:32:09+03:00</dcterms:created>
  <dcterms:modified xsi:type="dcterms:W3CDTF">2022-04-22T04:32:09+03:00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