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Здесь, в теплом воздухе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в теплом воздухе, пропитанном смолою,
          <w:br/>
           Грибов и сырости, и блеклого листа
          <w:br/>
           Сильнее запах пред грозою,
          <w:br/>
           И нитки паутин над влажною травою
          <w:br/>
           Окрашены пестрей в блестящие цвета,
          <w:br/>
           Томительней пчелы полдневное жужжанье,
          <w:br/>
           Тяжеле аромат от липовых цветов,
          <w:br/>
           И ландышей лесных нежней благоуханье,
          <w:br/>
           И ярче белизна березовых стволов.
          <w:br/>
           Здесь все еще полно неясною тревогой…
          <w:br/>
           Но тени грозные над нивою скользят,
          <w:br/>
           И пыль уже взвилась над знойною дорогой,
          <w:br/>
           И скоро под дождем колосья зашумят.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2022-04-23T12:10:22+03:00</dcterms:created>
  <dcterms:modified xsi:type="dcterms:W3CDTF">2022-04-23T12:10:22+03:00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