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за холмами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за холмами, под сенью крестною,
          <w:br/>
              Воздвигаю я свой шатер.
          <w:br/>
              Ратовать стану лишь с мглой небесною,
          <w:br/>
              Отлучась от равнин и гор.
          <w:br/>
              В склепе дубравном печаль истомная
          <w:br/>
              Уж сотлела в земле давно,
          <w:br/>
              Выросли там кипарисы темные,
          <w:br/>
              Зашептали, что все прошло.
          <w:br/>
              Радость свою, это Божье знаменье,
          <w:br/>
              Свету-Солнцу хочу отдать,
          <w:br/>
              Искру вернуть огневому пламени,
          <w:br/>
              Ей там легче, светлей сгорать.
          <w:br/>
              Снова душа — колыбель священная
          <w:br/>
              Принимает весь мир в себя,
          <w:br/>
              Тихо качает земное, пленное…
          <w:br/>
              (Слышу, радость горит моя.)
          <w:br/>
              Небо прозрачно, и сердце чистое,
          <w:br/>
              Эту милость нельзя наречь —
          <w:br/>
              Где-то дубравно, что-то лучистое…
          <w:br/>
              — И не будет ух больше встреч.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2022-04-23T22:02:05+03:00</dcterms:created>
  <dcterms:modified xsi:type="dcterms:W3CDTF">2022-04-23T22:02:05+03:00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