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Трудовые мечты,
          <w:br/>
          Золотое зерно.
          <w:br/>
          Торжество Красоты,
          <w:br/>
          Как мне близко оно!
          <w:br/>
          Как мне радостен вид
          <w:br/>
          Лошаденки простой!
          <w:br/>
          В глыбах пашни скользит
          <w:br/>
          Солнца луч золотой.
          <w:br/>
          Озимые поля,
          <w:br/>
          Созревание нив.
          <w:br/>
          Молодая земля,
          <w:br/>
          Лик твой вечно красив.
          <w:br/>
          Серп с косою — мечи! —
          <w:br/>
          И победность сохи
          <w:br/>
          Мне поют как лучи,
          <w:br/>
          Мне горят как стихи.
          <w:br/>
          Сын Земли я и Дня,
          <w:br/>
          Неразрывно звено.
          <w:br/>
          И в душе у меня
          <w:br/>
          Золотое зерно.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2022-03-18T15:57:32+03:00</dcterms:created>
  <dcterms:modified xsi:type="dcterms:W3CDTF">2022-03-18T15:57:32+03:00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