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души. Косым издалека
          <w:br/>
           Ее лучом живое солнце греет,
          <w:br/>
           Она ж в немых сугробах цепенеет,
          <w:br/>
           И ей поет метелицей тоска.
          <w:br/>
          <w:br/>
          Охапку дров свалив у камелька,
          <w:br/>
           Вари пшено, и час тебе довлеет;
          <w:br/>
           Потом усни, как всё дремой коснеет…
          <w:br/>
           Ах, вечности могила глубока!
          <w:br/>
          <w:br/>
          Оледенел ключ влаги животворной,
          <w:br/>
           Застыл родник текучего огня.
          <w:br/>
           О, не ищи под саваном меня!
          <w:br/>
          <w:br/>
          Свой гроб влачит двойник мой, раб покорный,
          <w:br/>
           Я ж истинный, плотскому измени,
          <w:br/>
           Творю вдали свой храм нерукотворный.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2022-04-22T20:49:09+03:00</dcterms:created>
  <dcterms:modified xsi:type="dcterms:W3CDTF">2022-04-22T20:49:09+03:00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