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зимний вечер девки драли перья
          <w:br/>
           В темной хате. Долго говорили
          <w:br/>
           Старые полтавские поверья,
          <w:br/>
           Темные черниговские были:
          <w:br/>
          <w:br/>
          «А под утро море стало тише.
          <w:br/>
           Хан велит орду готовить к бою…»
          <w:br/>
           Было слышно, как, топчась по крыше,
          <w:br/>
           Ветер разговаривал с трубою.
          <w:br/>
          <w:br/>
          Стали девки стлаться, напевая,
          <w:br/>
           Съели на ночь по кусочку сала.
          <w:br/>
           Только бабка дряхлая, зевая,
          <w:br/>
           Долго шпилькой голову чесала.
          <w:br/>
          <w:br/>
          Да и та утихла. Повязалась,
          <w:br/>
           В ухо на ночь положила вату,
          <w:br/>
           Покрестила окна: все казалось,
          <w:br/>
           Что глядит недобрый кто-то в хату.
          <w:br/>
          <w:br/>
          А уже под утро на деревне
          <w:br/>
           Петухи распелись. Прояснилось.
          <w:br/>
           Молодым — любовь, а этой древней —
          <w:br/>
           Светопреставление приснилось.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2022-04-22T15:17:41+03:00</dcterms:created>
  <dcterms:modified xsi:type="dcterms:W3CDTF">2022-04-22T15:17:41+03:00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