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Иди, вот уже золото кладем в уста твои,</em>
          <w:br/>
          <em>уже мак и мед кладем тебе в руки. Salve aetemum.</em>
          <w:br/>
          <em>Красинский</em>
          <w:br/>
          <w:br/>
          В рот – золото, а в руки – мак и мед:
          <w:br/>
           Последние дары твоих земных забот.
          <w:br/>
           Но пусть не буду я, как римлянин, сожжен:
          <w:br/>
           Хочу в земле вкусить утробный сон,
          <w:br/>
           Хочу весенним злаком прорасти,
          <w:br/>
           Кружась по древнему, по звездному пути.
          <w:br/>
           В могильном сумраке истлеют мак и мед,
          <w:br/>
           Провалится монета в мертвый рот…
          <w:br/>
           Но через много, много темных лет
          <w:br/>
           Пришлец неведомый отроет мой скелет,
          <w:br/>
           И в черном черепе, что заступом разбит,
          <w:br/>
           Тяжелая монета загремит –
          <w:br/>
           И золото сверкнет среди костей,
          <w:br/>
           Как солнце малое, как след души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2022-04-23T20:14:10+03:00</dcterms:created>
  <dcterms:modified xsi:type="dcterms:W3CDTF">2022-04-23T20:14:10+03:00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