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 вот война, и путь наш все труднее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вот война, и путь наш все труднее,
          <w:br/>
           И ты идешь со мной одной дорогой,
          <w:br/>
           Широкой, узкой, в гору и пологой,
          <w:br/>
           И тот ведет, кто в этот час сильнее.
          <w:br/>
          <w:br/>
          Гонимы оба, и к одной стремимся цели.
          <w:br/>
           Так знай, что эта цель в самом пути,
          <w:br/>
           И если силы у другого ослабели,
          <w:br/>
           И спутник даст ему упасть, спеша дойти,
          <w:br/>
          <w:br/>
          Она навек исчезнет без возврата,—
          <w:br/>
           Кого спросить, вдали не различая?
          <w:br/>
           Бредешь во мраке… Вспомнится утрата,
          <w:br/>
           И остановишься, пот отерев со лба.
          <w:br/>
           Сказать об этом Музе поручаю
          <w:br/>
           У верстового ближнего столба.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2022-04-22T01:09:44+03:00</dcterms:created>
  <dcterms:modified xsi:type="dcterms:W3CDTF">2022-04-22T01:09:44+03:00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