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все вы идете в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все вы идете в сестры,
          <w:br/>
          И больше не влюблены.
          <w:br/>
          Я в шелковой шали пестрой
          <w:br/>
          Восход стерегу луны.
          <w:br/>
          <w:br/>
          Вы креститесь у часовни,
          <w:br/>
          А я подымаю бровь…
          <w:br/>
          — Но в вашей любви любовной
          <w:br/>
          Стократ — моя нелюбовь!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2022-03-17T14:27:10+03:00</dcterms:created>
  <dcterms:modified xsi:type="dcterms:W3CDTF">2022-03-17T14:27:10+03:00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