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всем-то нам врозь идти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всем-то нам врозь идти:
          <w:br/>
           этим — на люди, тем — в безлюдье.
          <w:br/>
           Но будет нам по пути,
          <w:br/>
           когда умирать будем.
          <w:br/>
          <w:br/>
          Взойдет над пустыней звезда,
          <w:br/>
           и небо подымется выше,-
          <w:br/>
           и сколько песен тогда
          <w:br/>
           мы словно впервые услышим!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2022-04-22T15:21:42+03:00</dcterms:created>
  <dcterms:modified xsi:type="dcterms:W3CDTF">2022-04-22T15:21:42+03:00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