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очертанья Фауста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очертанья Фауста вдали —
          <w:br/>
          Как города, где много черных башен
          <w:br/>
          И колоколен с гулкими часами
          <w:br/>
          И полночей, наполненных грозою,
          <w:br/>
          И старичков с негётевской судьбой,
          <w:br/>
          Шарманщиков, менял и букинистов,
          <w:br/>
          Кто вызвал черта, кто с ним вел торговлю
          <w:br/>
          И обманул его, а нам в наследство
          <w:br/>
          Оставил эту сделку…
          <w:br/>
          И выли трубы, зазывая смерть,
          <w:br/>
          Под смертию смычки благоговели,
          <w:br/>
          Когда какой-то странный инструмент
          <w:br/>
          Предупредил, и женский голос сразу
          <w:br/>
          Ответствовал, и я тогда проснулась.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2022-03-19T19:47:05+03:00</dcterms:created>
  <dcterms:modified xsi:type="dcterms:W3CDTF">2022-03-19T19:47:05+03:00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