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Играю в карты, пью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Играю в карты, пью вино,
          <w:br/>
           С людьми живу — и лба не хмурю.
          <w:br/>
           Ведь знаю: сердце всё равно
          <w:br/>
           Летит в излюбленную бурю.
          <w:br/>
          <w:br/>
          Лети, кораблик мой, лети,
          <w:br/>
           Кренясь и не ища спасенья.
          <w:br/>
           Его и нет на том пути,
          <w:br/>
           Куда уносит вдохновенье.
          <w:br/>
          <w:br/>
          Уж не вернуться нам назад,
          <w:br/>
           Хотя в ненастье нашей ночи,
          <w:br/>
           Быть может, с берега глядят
          <w:br/>
           Одни нам ведомые очи.
          <w:br/>
          <w:br/>
          А нет — беды не много в том!
          <w:br/>
           Забыты мы — и то не плохо.
          <w:br/>
           Ведь мы и гибнем и поем
          <w:br/>
           Не для девического вздоха.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2022-04-22T11:39:10+03:00</dcterms:created>
  <dcterms:modified xsi:type="dcterms:W3CDTF">2022-04-22T11:39:10+03:00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