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Сюлли-Прюдома «Ne jamais la voir, ni l’entendre»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никогда не видеть, не слыхать
          <w:br/>
          И не назвать ее мне никогда.
          <w:br/>
          Но верным быть, ее любовно ждать.
          <w:br/>
          Любить ее — всегда!
          <w:br/>
          К ней руки простирать, молить, дрожать
          <w:br/>
          И их сомкнуть без цели… Не беда:
          <w:br/>
          Ведь снова к ней, ведь снова продолжать
          <w:br/>
          Любить ее всегда!
          <w:br/>
          Ах, только бы надеяться, мечтать
          <w:br/>
          И в этих слезах таять, как вода…
          <w:br/>
          Как радостно мне слезы проливать,
          <w:br/>
          Любить ее всегда!
          <w:br/>
          Мне никогда не видеть, не слыхать
          <w:br/>
          И не назвать ее мне никогда,
          <w:br/>
          Но звать ее, ее благословлять,
          <w:br/>
          Любить ее — 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2022-03-22T09:28:59+03:00</dcterms:created>
  <dcterms:modified xsi:type="dcterms:W3CDTF">2022-03-22T09:28:59+03:00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