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глубины моих невзгод..."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глубины моих невзгод
          <w:br/>
          молюсь о милом человеке.
          <w:br/>
          Пусть будет счастлив в этот год,
          <w:br/>
          и в следующий, и вовеки.
          <w:br/>
          <w:br/>
          Я, не сумевшая постичь
          <w:br/>
          простого таинства удачи,
          <w:br/>
          беду к нему не допустить
          <w:br/>
          стараюсь так или иначе.
          <w:br/>
          <w:br/>
          И не на радость же себе,
          <w:br/>
          загородив его плечами,
          <w:br/>
          ему и всей его семье
          <w:br/>
          желаю миновать печали.
          <w:br/>
          <w:br/>
          Пусть будет счастлив и богат.
          <w:br/>
          Под бременем наград высоких
          <w:br/>
          пусть подымает свой бокал
          <w:br/>
          во здравие гостей веселых,
          <w:br/>
          <w:br/>
          не ведая, как наугад
          <w:br/>
          я билась головою оземь,
          <w:br/>
          молясь о нем — средь неудач,
          <w:br/>
          мне отведенных в эту осень.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2021-11-10T17:08:46+03:00</dcterms:created>
  <dcterms:modified xsi:type="dcterms:W3CDTF">2021-11-10T17:08:46+03:00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