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Иматра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Кипит, шумит. Она - все та же,
          <w:br/>
          Ее не изменился дух!
          <w:br/>
          Гранитам, дремлющим на страже,
          <w:br/>
          Она ревет проклятья вслух.
          <w:br/>
          <w:br/>
          И, глыбы вод своих бросая
          <w:br/>
          Во глубь, бела и вспенена,
          <w:br/>
          От края камней и до края,
          <w:br/>
          Одно стремление она.
          <w:br/>
          <w:br/>
          Что здесь? драконов древних гривы?
          <w:br/>
          Бизонов бешеных стада?
          <w:br/>
          Твой грозный гул, твои извивы
          <w:br/>
          Летят, все те же, сквозь года.
          <w:br/>
          <w:br/>
          Неукротимость, неизменность,
          <w:br/>
          Желанье сокрушить свой плен
          <w:br/>
          Горят сквозь зыбкую мгновенность,
          <w:br/>
          Венчанных радугам пен!
          <w:br/>
          <w:br/>
          Кипи, шуми, стремись мятежней,
          <w:br/>
          Гуди, седой водоворот,
          <w:br/>
          Дай верить, что я тоже прежний
          <w:br/>
          Стою над распрей прежних вод!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2021-11-10T19:21:37+03:00</dcterms:created>
  <dcterms:modified xsi:type="dcterms:W3CDTF">2021-11-10T19:21:37+03:00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