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Имени твоему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Ещё сражаться надо много,
          <w:br/>
          И многим храбрым умирать,
          <w:br/>
          Но всё ж у нашего порога
          <w:br/>
          Чужая разобьётся рать.
          <w:br/>
          В победу мы смиренно верим
          <w:br/>
          Не потому, что мы сильней.
          <w:br/>
          Мы нашей верою измерим
          <w:br/>
          Святую правду наших дней.
          <w:br/>
          Когда над золотою рожью
          <w:br/>
          Багряные текли ручьи,
          <w:br/>
          Не опозорили мы ложью
          <w:br/>
          Дела высокие свои.
          <w:br/>
          Да, не одною сталью бранной
          <w:br/>
          Народ наш защититься мог:
          <w:br/>
          Он — молот, Господом избранный!
          <w:br/>
          Не в силе, только в правде Бог.
          <w:br/>
          Разрушит молот козни злые,
          <w:br/>
          Но слава Господу, не нам, —
          <w:br/>
          Он дал могущество России,
          <w:br/>
          Он даст свободу племенам.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2022-03-21T22:02:02+03:00</dcterms:created>
  <dcterms:modified xsi:type="dcterms:W3CDTF">2022-03-21T22:02:02+03:00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