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Императору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Призрак какой-то неведомой силы,
          <w:br/>
          Ты ль, указавший законы судьбе,
          <w:br/>
          Ты ль, император, во мраке могилы
          <w:br/>
          Хочешь, чтоб я говорил о тебе?
          <w:br/>
          <w:br/>
          Горе мне! Я не трибун, не сенатор,
          <w:br/>
          Я только бедный бродячий певец,
          <w:br/>
          И для чего, для чего, император,
          <w:br/>
          Ты на меня возлагаешь венец?
          <w:br/>
          <w:br/>
          Заперты мне все богатые двери,
          <w:br/>
          И мои бедные сказки-стихи
          <w:br/>
          Слушают только бездомные звери
          <w:br/>
          Да на высоких горах пастухи.
          <w:br/>
          <w:br/>
          Старый хитон мой изодран и черен,
          <w:br/>
          Очи не зорки, и голос мой слаб,
          <w:br/>
          Но ты сказал, и я буду покорен,
          <w:br/>
          О император, я верный твой раб.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2021-11-10T20:23:57+03:00</dcterms:created>
  <dcterms:modified xsi:type="dcterms:W3CDTF">2021-11-10T20:23:57+03:00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