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Италия! твое Амуры имя пишут
          <w:br/>
           На вечном мраморе, концами нежных стрел,
          <w:br/>
           К тебе летят сердца, тобою музы дышут,
          <w:br/>
           Великих вдохновлять счастливый твой удел.
          <w:br/>
          <w:br/>
          Увы, не созерцал я львов святого Марка,
          <w:br/>
           Дворцов Флоренции и средиземных волн,
          <w:br/>
           Тех рощ, где о земной любви вздыхал Петрарка,
          <w:br/>
           Где Ариост блуждал, своих напевов полн.
          <w:br/>
          <w:br/>
          Но, как отверженный к потерянному раю,
          <w:br/>
           Душой к тебе стремлюсь. Мечтателей луна
          <w:br/>
           Всплывает надо мной. Забывшись, повторяю
          <w:br/>
           Канцоны сладкие, златые имена.
          <w:br/>
          <w:br/>
          И слышу рокот лир, и голоса влюбленных,
          <w:br/>
           И вижу дряхлые руины над водой,
          <w:br/>
           И в черных небесах, звездами окропленных,
          <w:br/>
           Великих призраки проходят чередой.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2022-04-24T00:16:44+03:00</dcterms:created>
  <dcterms:modified xsi:type="dcterms:W3CDTF">2022-04-24T00:16:44+03:00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