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 1908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пробил последний, двенадцатый час!
          <w:br/>
          Так звучно, так грозно.
          <w:br/>
          Часы мировые окликнули нас.
          <w:br/>
          О, если б не поздно!
          <w:br/>
          Зарницами синими полночь полна,
          <w:br/>
          Бушуют стихии,
          <w:br/>
          Кровавым лучом озарилась луна
          <w:br/>
          На Айа-Софии.
          <w:br/>
          Стоим мы теперь на распутьи веков,
          <w:br/>
          Где выбор дороги,
          <w:br/>
          И в грозную полночь окликнул нас зов,
          <w:br/>
          И властный и строгий.
          <w:br/>
          Кто в час совершений в дремоте поник, —
          <w:br/>
          Судьбе не угоден.
          <w:br/>
          И мимо пройдет, отвративши свой лик,
          <w:br/>
          Посланник господен.
          <w:br/>
          О, есть еще время! Стучат и стучат
          <w:br/>
          Часы мировые.
          <w:br/>
          В таинственных молниях виден Царьград
          <w:br/>
          И Айа-София.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2022-03-19T14:24:47+03:00</dcterms:created>
  <dcterms:modified xsi:type="dcterms:W3CDTF">2022-03-19T14:24:47+03:00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