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К. Т. В (К чему на памятном листке мне в вас хвалить)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чему на памятном листке мне в вас хвалить
          <w:br/>
           Ума и красоты счастливое стеченье?
          <w:br/>
           Твердить, что видеть вас уж значит полюбить,
          <w:br/>
           И чувствовать в груди восторги и томленье?
          <w:br/>
           Забавно от родни такое восхищенье?
          <w:br/>
           И это все другой вам будет говорить!
          <w:br/>
           Но счастья пожелать и доброго супруга,
          <w:br/>
           А с ним до старости приятных, светлых дней —
          <w:br/>
           Вот все желания родни и друга
          <w:br/>
           Равно и для княжны и для сестры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2022-04-21T11:53:01+03:00</dcterms:created>
  <dcterms:modified xsi:type="dcterms:W3CDTF">2022-04-21T11:53:01+03:00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