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всё бесцветно, всё безвкусно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всё бесцветно, всё безвкусно,
          <w:br/>
               Мертво внутри, смешно извне,
          <w:br/>
               Как мне невыразимо грустно,
          <w:br/>
               Как тошнотворно скучно мне…
          <w:br/>
          <w:br/>
              Зевая сам от этой темы,
          <w:br/>
               Её меняю на ходу.
          <w:br/>
          <w:br/>
              — Смотри, как пышны хризантемы
          <w:br/>
               В сожжённом осенью саду —
          <w:br/>
               Как будто лермонтовский Демон
          <w:br/>
               Грустит в оранжевом аду,
          <w:br/>
               Как будто вспоминает Врубель
          <w:br/>
               Обрывки творческого сна
          <w:br/>
               И царственно идёт на убыль
          <w:br/>
               Лиловой музыки волна…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2022-04-21T23:27:19+03:00</dcterms:created>
  <dcterms:modified xsi:type="dcterms:W3CDTF">2022-04-21T23:27:19+03:00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