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грустно и все же как хочется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грустно и все же как хочется жить,
          <w:br/>
           А в воздухе пахнет весной.
          <w:br/>
           И вновь мы готовы за счастье платить
          <w:br/>
           Какою угодно ценой.
          <w:br/>
          <w:br/>
          И люди кричат, экипажи летят,
          <w:br/>
           Сверкает огнями Конкорд —
          <w:br/>
           И розовый, нежный, парижский закат
          <w:br/>
           Широкою тенью простерт.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2022-04-21T17:33:10+03:00</dcterms:created>
  <dcterms:modified xsi:type="dcterms:W3CDTF">2022-04-21T17:33:10+03:00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