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лодка на волне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Утюг идет по простыне.
          <w:br/>
           Как лодка по волне,
          <w:br/>
           И оставляет ровный след
          <w:br/>
           На белом полотне.
          <w:br/>
          <w:br/>
          Горячий, ровный-ровный след,
          <w:br/>
           Ни складки, ни морщинок нет.
          <w:br/>
          <w:br/>
          Гуляет вместе с утюжком
          <w:br/>
           Проворная рука,
          <w:br/>
           И в доме пахнет воздушком
          <w:br/>
           Погожего денька:
          <w:br/>
           Морозцем, легким ветерком,
          <w:br/>
           Недавно выпавшем снежком.
          <w:br/>
          <w:br/>
          Хотелось бы пройти и мне
          <w:br/>
           По этой простыне,
          <w:br/>
           Чтобы остался ровный след
          <w:br/>
           На белом полотне.
          <w:br/>
          <w:br/>
          Горячий, ровный-ровный след, —
          <w:br/>
           Ни складки, ни морщинки нет.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2022-04-22T05:21:38+03:00</dcterms:created>
  <dcterms:modified xsi:type="dcterms:W3CDTF">2022-04-22T05:21:38+03:00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