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обнажаются судов тяжелых днища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обнажаются судов тяжелых днища,
          <w:br/>
          Так жизнь мы видели раздетой догола.
          <w:br/>
          Обеды, ужины мы называли пищей,
          <w:br/>
          А комната для нас жилплощадью была.
          <w:br/>
          <w:br/>
          Но пусть мы провели свой век в борьбе суровой,
          <w:br/>
          В такую пору жить нам довелось,
          <w:br/>
          Когда развеялись условностей покровы
          <w:br/>
          И все, что видели, мы видели насквозь.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2022-03-21T14:22:33+03:00</dcterms:created>
  <dcterms:modified xsi:type="dcterms:W3CDTF">2022-03-21T14:22:33+03:00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