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солнце вешнее сияя (15 Мая 1883 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солнце вешнее сияя,
          <w:br/>
          В лучах недаром ты взошел
          <w:br/>
          Во дни живительного мая
          <w:br/>
          На прародительский престол.
          <w:br/>
          <w:br/>
          Горит алмаз, блестят короны,
          <w:br/>
          И вкруг соборов и дворца,
          <w:br/>
          Как юных листьев миллионы,
          <w:br/>
          Обращены к тебе сердца.
          <w:br/>
          <w:br/>
          О, будь благословен сторицей
          <w:br/>
          Над миром, Русью и Москвой,
          <w:br/>
          И богоданной багряницей
          <w:br/>
          От искушений нас укрой!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2022-03-17T20:53:00+03:00</dcterms:created>
  <dcterms:modified xsi:type="dcterms:W3CDTF">2022-03-17T20:53:00+03:00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