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сон, уходит летний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сон, уходит летний день.
          <w:br/>
          И летний вечер только снится.
          <w:br/>
          За ленью дальних деревень
          <w:br/>
          Моя задумчивость таится.
          <w:br/>
          <w:br/>
          Дышу и мыслю и терплю.
          <w:br/>
          Кровавый запад так чудесен
          <w:br/>
          Я этот час, как сон, люблю,
          <w:br/>
          И силы нет страшиться песен
          <w:br/>
          <w:br/>
          Я в этот час перед тобой
          <w:br/>
          Во прахе горестной душою.
          <w:br/>
          Мне жутко с песней громовой
          <w:br/>
          Под этой тучей грозовою.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2021-11-11T13:44:31+03:00</dcterms:created>
  <dcterms:modified xsi:type="dcterms:W3CDTF">2021-11-11T13:44:31+03:00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