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Какая-то лень недели кроет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Какая-то лень недели кроет,
          <w:br/>
           Замедляют заботы легкий миг, —
          <w:br/>
           Но сердце молится, сердце строит:
          <w:br/>
           Оно у нас плотник, не гробовщик.
          <w:br/>
           Веселый плотник сколотит терем.
          <w:br/>
           Светлый тес — не холодный гранит.
          <w:br/>
           Пускай нам кажется, что мы не верим:
          <w:br/>
           Оно за нас верит и нас хранит.
          <w:br/>
          <w:br/>
          Оно все торопится, бьется под спудом,
          <w:br/>
           А мы — будто мертвые: без мыслей, без снов,
          <w:br/>
           Но вдруг проснемся пред собственным чудом:
          <w:br/>
           Ведь мы все спали, а терем готов.
          <w:br/>
           Но что это, Боже? Не бьется ль тише?
          <w:br/>
           Со страхом к сердцу прижалась рука…
          <w:br/>
           Плотник, ведь ты не достроил крыши,
          <w:br/>
           Не посадил на нее конька!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2022-04-22T20:48:55+03:00</dcterms:created>
  <dcterms:modified xsi:type="dcterms:W3CDTF">2022-04-22T20:48:55+03:00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