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Калоша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резиновой калоши
          <w:br/>
          Настоящая беда,
          <w:br/>
          Если день - сухой, хороший,
          <w:br/>
          Если высохла вода.
          <w:br/>
          Ей всего на свете хуже
          <w:br/>
          В чистой комнате стоять:
          <w:br/>
          То ли дело шлепать в луже,
          <w:br/>
          Через улицу шагать!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2021-11-10T10:48:47+03:00</dcterms:created>
  <dcterms:modified xsi:type="dcterms:W3CDTF">2021-11-10T10:48:47+03:00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