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Капли жемчужные, капли прекрасные,
          <w:br/>
          Как хороши вы в лучах золотых,
          <w:br/>
          И как печальны вы, капли ненастные,
          <w:br/>
          Осенью черной на окнах сырых.
          <w:br/>
          <w:br/>
          Люди, веселые в жизни забвения,
          <w:br/>
          Как велики вы в глазах у других
          <w:br/>
          И как вы жалки во мраке падения,
          <w:br/>
          Нет утешенья вам в мире живых.
          <w:br/>
          <w:br/>
          Капли осенние, сколько наводите
          <w:br/>
          На душу грусти вы чувства тяжелого.
          <w:br/>
          Тихо скользите по стеклам и бродите,
          <w:br/>
          Точно как ищете что-то веселого.
          <w:br/>
          <w:br/>
          Люди несчастные, жизнью убитые,
          <w:br/>
          С болью в душе вы свой век доживаете.
          <w:br/>
          Милое прошлое, вам не забытое,
          <w:br/>
          Часто назад вы его призываете.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2021-11-10T10:53:55+03:00</dcterms:created>
  <dcterms:modified xsi:type="dcterms:W3CDTF">2021-11-10T10:53:55+03:00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