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Кирджали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степях зеленых Буджака,
          <w:br/>
          Где Прут, заветная река,
          <w:br/>
          Обходит русские владенья,
          <w:br/>
          При бедном устье ручейка
          <w:br/>
          Стоит безвестное селенье.
          <w:br/>
          Семействами болгары тут
          <w:br/>
          В беспечной дикости живут,
          <w:br/>
          Храня родительские нравы,
          <w:br/>
          Питаясь . . . . . . трудом,
          <w:br/>
          И не заботятся о том,
          <w:br/>
          Как ратоборствуют державы
          <w:br/>
          И грозно правят их судьбой.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2022-03-18T07:04:16+03:00</dcterms:created>
  <dcterms:modified xsi:type="dcterms:W3CDTF">2022-03-18T07:04:16+03:00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