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Кн. С. П. Голицыной (Я слышал, что вы и прекрасны, как роза)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слышал, что вы и прекрасны, как роза,
          <w:br/>
           И милы, как роза, утеха полей,
          <w:br/>
           Что жизни подлунной и скука и проза
          <w:br/>
           Чуждаются вас, как полдневных лучей
          <w:br/>
           Чуждается полночь; что так же прекрасны
          <w:br/>
           Вы сердцем, как прелестью вы расцвели,
          <w:br/>
           Что чувства и мысли в вас тихи и ясны,
          <w:br/>
           Как вешнее небо, веселье земли.
          <w:br/>
          <w:br/>
          Все это я слышал, и слухом поэта,
          <w:br/>
           От всех, и повсюду, и тысячу paз,
          <w:br/>
           И гордо мои песнопевные лета
          <w:br/>
           Я вспомнил, и смело приветствую вас:
          <w:br/>
           О! Будьте всегда таковы; процветайте
          <w:br/>
           Спокойно,и делайте дело свое,
          <w:br/>
           Земная прелестная роза: вплетайте
          <w:br/>
           Небесные розы в земное житье!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2022-04-23T10:15:04+03:00</dcterms:created>
  <dcterms:modified xsi:type="dcterms:W3CDTF">2022-04-23T10:15:04+03:00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