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мой друг, в часы одушевленья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мой друг, в часы одушевленья
          <w:br/>
           Далеких лет прекрасное значенье
          <w:br/>
           Предузнает восторженный твой ум, —
          <w:br/>
           Как я люблю свободу этих дум!
          <w:br/>
          <w:br/>
          Как радостно словам твоим внимаю,
          <w:br/>
           А между тем и помню я и знаю,
          <w:br/>
           Что нас судьба неверная хранит,
          <w:br/>
           Что счастию легко нам изменить
          <w:br/>
          <w:br/>
          И, может быть, в те самые мгновенья,
          <w:br/>
           Когда на грудь твою в самозабвенье
          <w:br/>
           Склоняюсь я горячей головой,
          <w:br/>
           Быть может, рок нежданною грозой,
          <w:br/>
           Как божий гром, закрытый облаками,
          <w:br/>
           Уже готов обрушиться над 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2022-04-21T14:36:49+03:00</dcterms:created>
  <dcterms:modified xsi:type="dcterms:W3CDTF">2022-04-21T14:36:49+03:00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