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бы как-нибудь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как–нибудь для нас возможным стало
          <w:br/>
           Вдруг сблизить то, что в жизни возникало
          <w:br/>
           На расстояньях многих–многих лет –
          <w:br/>
           При дикой красоте негаданных сближений
          <w:br/>
           Для многих чувств хотелось бы прощений…
          <w:br/>
           Прощенья нет, но и забвенья нет.
          <w:br/>
          <w:br/>
          Вот отчего всегда, везде необходимо
          <w:br/>
           Прощать других… Для них проходит мимо
          <w:br/>
           То, что для нас давным–давно прошло,
          <w:br/>
           Что было куплено большим, большим страданьем,
          <w:br/>
           Что стало ложью, бывши упованьем,
          <w:br/>
           Явилось светлым, темным отошло…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2022-04-22T12:30:25+03:00</dcterms:created>
  <dcterms:modified xsi:type="dcterms:W3CDTF">2022-04-22T12:30:25+03:00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