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волнуется желтеющая нива..."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волнуется желтеющая нива,
          <w:br/>
          И свежий лес шумит при звуке ветерка,
          <w:br/>
          И прячется в саду малиновая слива
          <w:br/>
          Под тенью сладостной зеленого листка;
          <w:br/>
          <w:br/>
          Когда росой обрызганный душистой,
          <w:br/>
          Румяным вечером иль утра в час златой,
          <w:br/>
          Из-под куста мне ландыш серебристый
          <w:br/>
          Приветливо кивает головой;
          <w:br/>
          <w:br/>
          Когда студеный ключ играет по оврагу
          <w:br/>
          И, погружая мысль в какой-то смутный сон,
          <w:br/>
          Лепечет мне таинственную сагу
          <w:br/>
          Про мирный край, откуда мчится он,—
          <w:br/>
          <w:br/>
          Тогда смиряется души моей тревога,
          <w:br/>
          Тогда расходятся морщины на челе,—
          <w:br/>
          И счастье я могу постигнуть на земле,
          <w:br/>
          И в небесах я вижу бога.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2021-11-10T10:01:00+03:00</dcterms:created>
  <dcterms:modified xsi:type="dcterms:W3CDTF">2021-11-10T10:01:00+03:00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