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«Смысл жизни — в смерти», — говорит война,
          <w:br/>
          Преступника героем называя.
          <w:br/>
          «Ты лжешь!» — я возмущенно отвечаю,
          <w:br/>
          И звонко рукоплещет мне весна.
          <w:br/>
          Но что ж не рукоплещет мой народ,
          <w:br/>
          Бараньим стадом на войну влекомый?
          <w:br/>
          Когда ж мой голос, каждому знакомый,
          <w:br/>
          До разуменья каждого дойдет?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2022-03-22T13:12:46+03:00</dcterms:created>
  <dcterms:modified xsi:type="dcterms:W3CDTF">2022-03-22T13:12:46+03:00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