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эпохи идут на слом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эпохи идут на слом,
          <w:br/>
           появляются дневники,
          <w:br/>
           писанные задним числом,
          <w:br/>
           в одном экземпляре, от руки.
          <w:br/>
          <w:br/>
          Тому, который их прочтёт
          <w:br/>
           (то ли следователь, то ли потомок),
          <w:br/>
           представляет квалифицированный отчёт
          <w:br/>
           интеллигентный подонок.
          <w:br/>
          <w:br/>
          Поступки корректируются слегка.
          <w:br/>
           Мысли – очень серьёзно.
          <w:br/>
           «Рано!» – бестрепетно пишет рука,
          <w:br/>
           где следовало бы: «Поздно».
          <w:br/>
          <w:br/>
          Но мы просвечиваем портрет
          <w:br/>
           рентгеновскими лучами,
          <w:br/>
           смываем добавленную треть
          <w:br/>
           томления и отчаяния.
          <w:br/>
          <w:br/>
          И остаётся пища: хлеб
          <w:br/>
           насущный, хотя не единый,
          <w:br/>
           и несколько недуховных потреб,
          <w:br/>
           пачкающих седины.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2022-04-22T14:19:31+03:00</dcterms:created>
  <dcterms:modified xsi:type="dcterms:W3CDTF">2022-04-22T14:19:31+03:00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