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с ней, с моим бесценным кладом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с ней — с моим бесценным кладом —
          <w:br/>
           Расстался и ее похитил рок,
          <w:br/>
           То для меня настал прозренья срок:
          <w:br/>
           Я, в небо глядя, с ней мечтал быть рядом,
          <w:br/>
           Искал ее, и встретился там взглядом
          <w:br/>
           С Тобою, ибо Ты — любви исток!
          <w:br/>
           И новой страстью Ты меня завлек,
          <w:br/>
           Я вновь охвачен жаждою и гладом:
          <w:br/>
           О, сколь же Ты в любви своей велик!
          <w:br/>
           С ее душой Ты вновь мою связуешь
          <w:br/>
           И все ж меня ревнуешь каждый миг
          <w:br/>
           Ко всем — и даже к ангелам ревнуешь,
          <w:br/>
           И хочешь, чтоб душа была верна
          <w:br/>
           Тебе — хоть манят мир и сатана!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2022-04-21T11:33:55+03:00</dcterms:created>
  <dcterms:modified xsi:type="dcterms:W3CDTF">2022-04-21T11:33:55+03:00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