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Колдовство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игольчатом сверканьи
          <w:br/>
           Занеженных зеркал —
          <w:br/>
           Нездешнее исканье
          <w:br/>
           И демонский оскал.
          <w:br/>
           Горят, горят иголки —
          <w:br/>
           Удар стеклянных шпаг, —
          <w:br/>
           В клубах нечистой смолки
          <w:br/>
           Прямится облик наг.
          <w:br/>
           Еще, еще усилье, —
          <w:br/>
           Плотнится пыльный прах,
          <w:br/>
           А в жилах, в сухожильях
          <w:br/>
           Течет сладелый страх.
          <w:br/>
           Спине — мороз и мокро,
          <w:br/>
           В мозгу пустой кувырк.
          <w:br/>
           Бесстыдный черный отрок
          <w:br/>
           Плясавит странный цирк.
          <w:br/>
           Отплата за обиды,
          <w:br/>
           Желанье — все в одно.
          <w:br/>
           Душок асса-фетиды
          <w:br/>
           Летучит за окно.
          <w:br/>
           Размеренная рама
          <w:br/>
           Решетит синеву…
          <w:br/>
           Луна кругло и прямо
          <w:br/>
           Упала на траву.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2022-04-23T17:06:28+03:00</dcterms:created>
  <dcterms:modified xsi:type="dcterms:W3CDTF">2022-04-23T17:06:28+03:00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