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 в землю солдаты всадили штык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Коли в землю солдаты всадили — штык,
          <w:br/>
          Коли красною тряпкой затмили — Лик,
          <w:br/>
          Коли Бог под ударами — глух и нем,
          <w:br/>
          Коль на Пасху народ не пустили в Кремль —
          <w:br/>
          <w:br/>
          Надо бражникам старым засесть за холст,
          <w:br/>
          Рыбам — петь, бабам — умствовать, птицам — ползть,
          <w:br/>
          Конь на всаднике должен скакать верхом,
          <w:br/>
          Новорожденных надо поить вином,
          <w:br/>
          <w:br/>
          Реки — жечь, мертвецов выносить — в окно,
          <w:br/>
          Солнце красное в полночь всходить должно,
          <w:br/>
          Имя суженой должен забыть жених…
          <w:br/>
          Государыням нужно любить — простых.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2022-03-18T22:23:13+03:00</dcterms:created>
  <dcterms:modified xsi:type="dcterms:W3CDTF">2022-03-18T22:23:13+03:00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