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Корсар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коридоре сторож с самострелом.
          <w:br/>
          Я в цепях корсара узнаю.
          <w:br/>
          На полу своей темницы мелом
          <w:br/>
          Начертил он узкую ладью.
          <w:br/>
          <w:br/>
          Стал в нее, о грозовом просторе,
          <w:br/>
          О холодных звездных небесах
          <w:br/>
          Долго думал, и пустое море
          <w:br/>
          Застонало в четырех стенах.
          <w:br/>
          <w:br/>
          Ярче расцветающего перца
          <w:br/>
          Абордажа праздничная страсть,
          <w:br/>
          Первая граната в самом сердце
          <w:br/>
          У него разорвалась.
          <w:br/>
          <w:br/>
          Вскрикнул он и вытянулся. Тише
          <w:br/>
          Маятник в груди его стучит.
          <w:br/>
          Бьет закат, и пробегают мыши
          <w:br/>
          По диагонали серых плит.
          <w:br/>
          <w:br/>
          Все свершил он в мире небогатом,
          <w:br/>
          И идет душа его теперь
          <w:br/>
          Черным многопарусным фрегатом
          <w:br/>
          Через плотно запертую дверь.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2022-03-19T06:55:39+03:00</dcterms:created>
  <dcterms:modified xsi:type="dcterms:W3CDTF">2022-03-19T06:55:39+03:00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