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Кузине Шуре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А.М.К.
          <w:br/>
          <w:br/>
          Вы пишете, моя кузина,
          <w:br/>
          Что Вам попался на глаза
          <w:br/>
          Роман «Падучая стремнина»,
          <w:br/>
          Где юности моей гроза,
          <w:br/>
          Что вы взволнованы романом,
          <w:br/>
          Что многие из героинь
          <w:br/>
          Знакомы лично Вам, что странным
          <w:br/>
          Волненьем сверженных святынь
          <w:br/>
          Объяты Вы, что я, Вам чуждый
          <w:br/>
          До сей поры, стал меньше чужд,
          <w:br/>
          Что Вы свои былые нужды
          <w:br/>
          Среди моих — Вам чуждых — нужд
          <w:br/>
          В моем романе отыскали,
          <w:br/>
          И что моих запросов ряд
          <w:br/>
          Подобен Вашим, что едва ли
          <w:br/>
          Я буду сходству, впрочем, рад…
          <w:br/>
          Подход к любви, подход к природе,
          <w:br/>
          Где глаз не столько, сколько слух,
          <w:br/>
          И все другое в этом роде
          <w:br/>
          Вы говорите в письмах двух…
          <w:br/>
          Спасибо, дорогая Шура:
          <w:br/>
          Я рад глубокому письму.
          <w:br/>
          Изысканна его структура
          <w:br/>
          И я ль изысков не пойму?
          <w:br/>
          Все, все, что тонко и глубоко,
          <w:br/>
          Моею впитано душой, —
          <w:br/>
          Я вижу жизнь неоднобоко.
          <w:br/>
          Вы правы: я Вам не чужой!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2022-03-25T11:02:54+03:00</dcterms:created>
  <dcterms:modified xsi:type="dcterms:W3CDTF">2022-03-25T11:02:54+03:00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