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Купите собаку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верблюда, не корову,
          <w:br/>
           Не бизона, не коня,
          <w:br/>
           Я прошу вас,
          <w:br/>
           Чтоб щеночка
          <w:br/>
           Вы купили для меня. 
          <w:br/>
          <w:br/>
          Пёсик —
          <w:br/>
           Хвост, четыре лапки—
          <w:br/>
           Много места не займёт.
          <w:br/>
           Он не слон и не горилла,
          <w:br/>
           Не кабан, не бегемот.
          <w:br/>
          <w:br/>
          Въедет в новую квартиру,
          <w:br/>
           Будет тоже новосёл.
          <w:br/>
           Он не волк и не лисица,
          <w:br/>
           Не медведь и не осёл. 
          <w:br/>
          <w:br/>
          Пёсик съест совсем немного:
          <w:br/>
           В кухне косточку сгрызёт.
          <w:br/>
           Он не рысь, не лев, не пума,
          <w:br/>
           Не дельфин, не кашалот! 
          <w:br/>
          <w:br/>
          Имя я щенку придумал
          <w:br/>
           И его видал во сне.
          <w:br/>
           Я мечтаю: вот бы завтра
          <w:br/>
           Мой щенок пришёл ко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2022-04-21T18:50:08+03:00</dcterms:created>
  <dcterms:modified xsi:type="dcterms:W3CDTF">2022-04-21T18:50:08+03:00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