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Кэнзель VI (Ингрид ходит мечтанно над рекою форелью)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Ингрид ходит мечтанно над рекою форелью.
          <w:br/>
          Так лимоново небо! Гоноболь так лилов!
          <w:br/>
          Чем безудержней грезы, тем ничтожней улов.
          <w:br/>
          За олесенным кряжем глухи трубы ослов.
          <w:br/>
          Перетрелиться ветер любит с нежной свирелью.
          <w:br/>
          Все здесь северно-блекло. Все здесь красочно-южно.
          <w:br/>
          Здесь лианы к березам приникают окружно.
          <w:br/>
          Ингрид видит победно: за рекою форелью
          <w:br/>
          Плодоносные горы встали головокружно,
          <w:br/>
          Где ольха с тамарином, где банан рядом с елью.
          <w:br/>
          Одновременно место и тоске, и веселью!
          <w:br/>
          Одновременно север и тропический юг!
          <w:br/>
          Одновременно музыка и самума, и вьюг.
          <w:br/>
          Упоенно впивая очарованный круг,
          <w:br/>
          Ингрид плачет экстазно над рекою форелью.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2022-03-22T09:30:47+03:00</dcterms:created>
  <dcterms:modified xsi:type="dcterms:W3CDTF">2022-03-22T09:30:47+03:00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