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Лейный лемур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покойце лейном летавит Лемур.
          <w:br/>
           Алеет Лейла, а Лей понур.
          <w:br/>
           «О, лейный сад!
          <w:br/>
           О, лейный сад!»
          <w:br/>
           Девий заклик далече рад.
          <w:br/>
          <w:br/>
          Зовешь ты, Лейла, все алей:
          <w:br/>
           «Обручь меня, о милый Лей.
          <w:br/>
           Возьми, летун!
          <w:br/>
           Пронзи, летун
          <w:br/>
           Могильник тлинный, живой ползун!»
          <w:br/>
          <w:br/>
          Все близит, близит груди грудь,
          <w:br/>
           Зубий чешуи на грустную чудь,
          <w:br/>
           Змеей зверит,
          <w:br/>
           Горей горит
          <w:br/>
           В зрачке перлиный Маргарит…
          <w:br/>
          <w:br/>
          Кровей пятнит кабаний клык…
          <w:br/>
           О, отрочий, буявый зык!
          <w:br/>
           — О, бледний птич!
          <w:br/>
           О, падь опличь! —
          <w:br/>
           Плачует доле девий клич!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2022-04-26T19:31:34+03:00</dcterms:created>
  <dcterms:modified xsi:type="dcterms:W3CDTF">2022-04-26T19:31:34+03:00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